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9C09C" w14:textId="139BFB99" w:rsidR="000C322E" w:rsidRDefault="000C322E">
      <w:r>
        <w:t xml:space="preserve">La política monetaria por si sola no puede ofrecer una mayor sostenibilidad crecimiento económico en el contexto de precios y estabilidad financiera </w:t>
      </w:r>
    </w:p>
    <w:p w14:paraId="620FC62A" w14:textId="26036C3F" w:rsidR="000C322E" w:rsidRDefault="000C322E">
      <w:r>
        <w:t>Es necesario contar con políticas fiscales y estructurales favorables al crecimiento.</w:t>
      </w:r>
    </w:p>
    <w:p w14:paraId="6C5C7544" w14:textId="28BD28C8" w:rsidR="000C322E" w:rsidRDefault="000C322E">
      <w:r>
        <w:t xml:space="preserve">Esto podría ser una oportunidad </w:t>
      </w:r>
      <w:proofErr w:type="spellStart"/>
      <w:r>
        <w:t>par</w:t>
      </w:r>
      <w:proofErr w:type="spellEnd"/>
      <w:r>
        <w:t xml:space="preserve"> implementar políticas económicas que impulsen el crecimiento con inversión sostenible de parte del gobierno </w:t>
      </w:r>
    </w:p>
    <w:sectPr w:rsidR="000C32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2E"/>
    <w:rsid w:val="000C322E"/>
    <w:rsid w:val="0088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5EF59"/>
  <w15:chartTrackingRefBased/>
  <w15:docId w15:val="{54156C8D-1F36-4BFC-9B8D-BA9874A3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Flores</dc:creator>
  <cp:keywords/>
  <dc:description/>
  <cp:lastModifiedBy>Humberto Flores</cp:lastModifiedBy>
  <cp:revision>1</cp:revision>
  <dcterms:created xsi:type="dcterms:W3CDTF">2020-06-30T20:49:00Z</dcterms:created>
  <dcterms:modified xsi:type="dcterms:W3CDTF">2020-06-30T21:27:00Z</dcterms:modified>
</cp:coreProperties>
</file>